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89B3" w14:textId="77777777" w:rsidR="00D31239" w:rsidRDefault="00D31239" w:rsidP="004B3E2B">
      <w:pPr>
        <w:rPr>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4438C3" w:rsidRPr="004438C3" w14:paraId="68B31854"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2BE0C35A" w14:textId="29C5DE50" w:rsidR="004438C3" w:rsidRPr="004438C3" w:rsidRDefault="004438C3" w:rsidP="004438C3">
            <w:pPr>
              <w:jc w:val="center"/>
              <w:rPr>
                <w:rFonts w:ascii="Verdana" w:hAnsi="Verdana"/>
                <w:sz w:val="22"/>
                <w:szCs w:val="22"/>
              </w:rPr>
            </w:pPr>
            <w:r w:rsidRPr="004438C3">
              <w:rPr>
                <w:rFonts w:ascii="Verdana" w:hAnsi="Verdana"/>
                <w:b/>
                <w:bCs/>
                <w:sz w:val="22"/>
                <w:szCs w:val="22"/>
              </w:rPr>
              <w:t>Tema</w:t>
            </w:r>
          </w:p>
        </w:tc>
      </w:tr>
      <w:tr w:rsidR="004438C3" w:rsidRPr="004438C3" w14:paraId="11816363"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39B9370B" w14:textId="1D41C475" w:rsidR="004438C3" w:rsidRPr="004438C3" w:rsidRDefault="004438C3" w:rsidP="004438C3">
            <w:pPr>
              <w:jc w:val="center"/>
              <w:rPr>
                <w:rFonts w:ascii="Verdana" w:hAnsi="Verdana"/>
                <w:sz w:val="22"/>
                <w:szCs w:val="22"/>
              </w:rPr>
            </w:pPr>
            <w:r w:rsidRPr="004438C3">
              <w:rPr>
                <w:rFonts w:ascii="Verdana" w:hAnsi="Verdana"/>
                <w:sz w:val="22"/>
                <w:szCs w:val="22"/>
                <w:lang w:val="es-MX"/>
              </w:rPr>
              <w:t>Cobro coactivo Empresas Industriales y Comerciales del Estado</w:t>
            </w:r>
          </w:p>
        </w:tc>
      </w:tr>
      <w:tr w:rsidR="004438C3" w:rsidRPr="004438C3" w14:paraId="2BC0851F"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2BCE7DE5" w14:textId="26EE6467" w:rsidR="004438C3" w:rsidRPr="004438C3" w:rsidRDefault="004438C3" w:rsidP="004438C3">
            <w:pPr>
              <w:jc w:val="center"/>
              <w:rPr>
                <w:rFonts w:ascii="Verdana" w:hAnsi="Verdana"/>
                <w:sz w:val="22"/>
                <w:szCs w:val="22"/>
              </w:rPr>
            </w:pPr>
            <w:r w:rsidRPr="004438C3">
              <w:rPr>
                <w:rFonts w:ascii="Verdana" w:hAnsi="Verdana"/>
                <w:b/>
                <w:bCs/>
                <w:sz w:val="22"/>
                <w:szCs w:val="22"/>
              </w:rPr>
              <w:t>CRM</w:t>
            </w:r>
          </w:p>
        </w:tc>
      </w:tr>
      <w:tr w:rsidR="004438C3" w:rsidRPr="004438C3" w14:paraId="3E8E5EEA"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13BFC251" w14:textId="1E361EA1" w:rsidR="004438C3" w:rsidRPr="004438C3" w:rsidRDefault="004438C3" w:rsidP="004438C3">
            <w:pPr>
              <w:jc w:val="center"/>
              <w:rPr>
                <w:rFonts w:ascii="Verdana" w:hAnsi="Verdana"/>
                <w:sz w:val="22"/>
                <w:szCs w:val="22"/>
              </w:rPr>
            </w:pPr>
            <w:r w:rsidRPr="004438C3">
              <w:rPr>
                <w:rFonts w:ascii="Verdana" w:hAnsi="Verdana"/>
                <w:sz w:val="22"/>
                <w:szCs w:val="22"/>
              </w:rPr>
              <w:t>43670</w:t>
            </w:r>
          </w:p>
        </w:tc>
      </w:tr>
      <w:tr w:rsidR="004438C3" w:rsidRPr="004438C3" w14:paraId="7214F6CC"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76DC0767" w14:textId="228E85E2" w:rsidR="004438C3" w:rsidRPr="004438C3" w:rsidRDefault="004438C3" w:rsidP="004438C3">
            <w:pPr>
              <w:jc w:val="center"/>
              <w:rPr>
                <w:rFonts w:ascii="Verdana" w:hAnsi="Verdana"/>
                <w:sz w:val="22"/>
                <w:szCs w:val="22"/>
              </w:rPr>
            </w:pPr>
            <w:r w:rsidRPr="004438C3">
              <w:rPr>
                <w:rFonts w:ascii="Verdana" w:hAnsi="Verdana"/>
                <w:b/>
                <w:bCs/>
                <w:sz w:val="22"/>
                <w:szCs w:val="22"/>
              </w:rPr>
              <w:t>Problema(s) jurídico(s)</w:t>
            </w:r>
          </w:p>
        </w:tc>
      </w:tr>
      <w:tr w:rsidR="004438C3" w:rsidRPr="004438C3" w14:paraId="04EE9E5E"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294CDE08" w14:textId="77777777" w:rsidR="004438C3" w:rsidRPr="004438C3" w:rsidRDefault="004438C3" w:rsidP="004438C3">
            <w:pPr>
              <w:jc w:val="both"/>
              <w:rPr>
                <w:rFonts w:ascii="Verdana" w:hAnsi="Verdana"/>
                <w:sz w:val="22"/>
                <w:szCs w:val="22"/>
              </w:rPr>
            </w:pPr>
            <w:r w:rsidRPr="004438C3">
              <w:rPr>
                <w:rFonts w:ascii="Verdana" w:hAnsi="Verdana"/>
                <w:sz w:val="22"/>
                <w:szCs w:val="22"/>
              </w:rPr>
              <w:t>Se consulta sobre la aplicabilidad de la Ley 1066 de 2006 (“[p]</w:t>
            </w:r>
            <w:proofErr w:type="spellStart"/>
            <w:r w:rsidRPr="004438C3">
              <w:rPr>
                <w:rFonts w:ascii="Verdana" w:hAnsi="Verdana"/>
                <w:i/>
                <w:iCs/>
                <w:sz w:val="22"/>
                <w:szCs w:val="22"/>
              </w:rPr>
              <w:t>or</w:t>
            </w:r>
            <w:proofErr w:type="spellEnd"/>
            <w:r w:rsidRPr="004438C3">
              <w:rPr>
                <w:rFonts w:ascii="Verdana" w:hAnsi="Verdana"/>
                <w:i/>
                <w:iCs/>
                <w:sz w:val="22"/>
                <w:szCs w:val="22"/>
              </w:rPr>
              <w:t> la cual se dictan normas para la normalización de la cartera pública y se dictan otras disposiciones</w:t>
            </w:r>
            <w:r w:rsidRPr="004438C3">
              <w:rPr>
                <w:rFonts w:ascii="Verdana" w:hAnsi="Verdana"/>
                <w:sz w:val="22"/>
                <w:szCs w:val="22"/>
              </w:rPr>
              <w:t>”) a las Empresas Industriales y Comerciales del Estado, particularmente a las de carácter municipal cuya composición patrimonial es 100 % pública municipal.  </w:t>
            </w:r>
          </w:p>
        </w:tc>
      </w:tr>
      <w:tr w:rsidR="004438C3" w:rsidRPr="004438C3" w14:paraId="5BE66594"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13E3E3C" w14:textId="50B2E6FF" w:rsidR="004438C3" w:rsidRPr="004438C3" w:rsidRDefault="004438C3" w:rsidP="004438C3">
            <w:pPr>
              <w:jc w:val="center"/>
              <w:rPr>
                <w:rFonts w:ascii="Verdana" w:hAnsi="Verdana"/>
                <w:sz w:val="22"/>
                <w:szCs w:val="22"/>
              </w:rPr>
            </w:pPr>
            <w:r w:rsidRPr="004438C3">
              <w:rPr>
                <w:rFonts w:ascii="Verdana" w:hAnsi="Verdana"/>
                <w:b/>
                <w:bCs/>
                <w:sz w:val="22"/>
                <w:szCs w:val="22"/>
              </w:rPr>
              <w:t>Análisis jurídico</w:t>
            </w:r>
          </w:p>
        </w:tc>
      </w:tr>
      <w:tr w:rsidR="004438C3" w:rsidRPr="004438C3" w14:paraId="51AD2D89"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30D3BA2E" w14:textId="77777777" w:rsidR="004438C3" w:rsidRPr="004438C3" w:rsidRDefault="004438C3" w:rsidP="004438C3">
            <w:pPr>
              <w:jc w:val="both"/>
              <w:rPr>
                <w:rFonts w:ascii="Verdana" w:hAnsi="Verdana"/>
                <w:sz w:val="22"/>
                <w:szCs w:val="22"/>
              </w:rPr>
            </w:pPr>
            <w:r w:rsidRPr="004438C3">
              <w:rPr>
                <w:rFonts w:ascii="Verdana" w:hAnsi="Verdana"/>
                <w:sz w:val="22"/>
                <w:szCs w:val="22"/>
              </w:rPr>
              <w:t>La prerrogativa del cobro coactivo (art. 98 CPACA), que es a la vez un deber, cobija a toda entidad pública, que según lo establece el parágrafo del art. 104 CPACA es “</w:t>
            </w:r>
            <w:r w:rsidRPr="004438C3">
              <w:rPr>
                <w:rFonts w:ascii="Verdana" w:hAnsi="Verdana"/>
                <w:i/>
                <w:iCs/>
                <w:sz w:val="22"/>
                <w:szCs w:val="22"/>
              </w:rPr>
              <w:t>todo órgano, organismo o entidad estatal, con independencia de su denominación; las sociedades o empresas en las que el Estado tenga una participación igual o superior al 50% de su capital; y los entes con aportes o participación estatal igual o superior al 50%</w:t>
            </w:r>
            <w:r w:rsidRPr="004438C3">
              <w:rPr>
                <w:rFonts w:ascii="Verdana" w:hAnsi="Verdana"/>
                <w:sz w:val="22"/>
                <w:szCs w:val="22"/>
              </w:rPr>
              <w:t>”. </w:t>
            </w:r>
          </w:p>
          <w:p w14:paraId="459A4144" w14:textId="77777777" w:rsidR="004438C3" w:rsidRPr="004438C3" w:rsidRDefault="004438C3" w:rsidP="004438C3">
            <w:pPr>
              <w:jc w:val="both"/>
              <w:rPr>
                <w:rFonts w:ascii="Verdana" w:hAnsi="Verdana"/>
                <w:sz w:val="22"/>
                <w:szCs w:val="22"/>
              </w:rPr>
            </w:pPr>
            <w:r w:rsidRPr="004438C3">
              <w:rPr>
                <w:rFonts w:ascii="Verdana" w:hAnsi="Verdana"/>
                <w:sz w:val="22"/>
                <w:szCs w:val="22"/>
              </w:rPr>
              <w:t> </w:t>
            </w:r>
          </w:p>
          <w:p w14:paraId="49C69D47" w14:textId="77777777" w:rsidR="004438C3" w:rsidRPr="004438C3" w:rsidRDefault="004438C3" w:rsidP="004438C3">
            <w:pPr>
              <w:jc w:val="both"/>
              <w:rPr>
                <w:rFonts w:ascii="Verdana" w:hAnsi="Verdana"/>
                <w:sz w:val="22"/>
                <w:szCs w:val="22"/>
              </w:rPr>
            </w:pPr>
            <w:r w:rsidRPr="004438C3">
              <w:rPr>
                <w:rFonts w:ascii="Verdana" w:hAnsi="Verdana"/>
                <w:sz w:val="22"/>
                <w:szCs w:val="22"/>
              </w:rPr>
              <w:t>Con todo, según lo consagra el parágrafo 1 del artículo 5 de la Ley 1066 de 2006, “[s]</w:t>
            </w:r>
            <w:r w:rsidRPr="004438C3">
              <w:rPr>
                <w:rFonts w:ascii="Verdana" w:hAnsi="Verdana"/>
                <w:i/>
                <w:iCs/>
                <w:sz w:val="22"/>
                <w:szCs w:val="22"/>
              </w:rPr>
              <w:t>e excluyen del campo de aplicación de la presente ley las deudas generadas en contratos de mutuo o aquellas derivadas de obligaciones civiles o comerciales en las que las entidades indicadas en este artículo desarrollan una actividad de cobranza similar o igual a los particulares, en desarrollo del régimen privado que se aplica al giro principal de sus negocios, cuando dicho régimen esté consagrado en la ley o en los estatutos sociales de la sociedad</w:t>
            </w:r>
            <w:r w:rsidRPr="004438C3">
              <w:rPr>
                <w:rFonts w:ascii="Verdana" w:hAnsi="Verdana"/>
                <w:sz w:val="22"/>
                <w:szCs w:val="22"/>
              </w:rPr>
              <w:t>”. </w:t>
            </w:r>
          </w:p>
          <w:p w14:paraId="638C82E2" w14:textId="77777777" w:rsidR="004438C3" w:rsidRPr="004438C3" w:rsidRDefault="004438C3" w:rsidP="004438C3">
            <w:pPr>
              <w:jc w:val="both"/>
              <w:rPr>
                <w:rFonts w:ascii="Verdana" w:hAnsi="Verdana"/>
                <w:sz w:val="22"/>
                <w:szCs w:val="22"/>
              </w:rPr>
            </w:pPr>
            <w:r w:rsidRPr="004438C3">
              <w:rPr>
                <w:rFonts w:ascii="Verdana" w:hAnsi="Verdana"/>
                <w:sz w:val="22"/>
                <w:szCs w:val="22"/>
              </w:rPr>
              <w:t> </w:t>
            </w:r>
          </w:p>
          <w:p w14:paraId="20860CFE" w14:textId="77777777" w:rsidR="004438C3" w:rsidRPr="004438C3" w:rsidRDefault="004438C3" w:rsidP="004438C3">
            <w:pPr>
              <w:jc w:val="both"/>
              <w:rPr>
                <w:rFonts w:ascii="Verdana" w:hAnsi="Verdana"/>
                <w:sz w:val="22"/>
                <w:szCs w:val="22"/>
              </w:rPr>
            </w:pPr>
            <w:r w:rsidRPr="004438C3">
              <w:rPr>
                <w:rFonts w:ascii="Verdana" w:hAnsi="Verdana"/>
                <w:sz w:val="22"/>
                <w:szCs w:val="22"/>
              </w:rPr>
              <w:t>La ruta del cobro coactivo coexiste con la posibilidad de acudir ante la jurisdicción estatal para impulsar los procesos ejecutivos correspondientes, naturalmente bajo la premisa de que se cuenta con títulos ejecutivos. </w:t>
            </w:r>
          </w:p>
        </w:tc>
      </w:tr>
      <w:tr w:rsidR="004438C3" w:rsidRPr="004438C3" w14:paraId="7A0F5681"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7BB8C29F" w14:textId="7A54B1CE" w:rsidR="004438C3" w:rsidRPr="004438C3" w:rsidRDefault="004438C3" w:rsidP="004438C3">
            <w:pPr>
              <w:jc w:val="center"/>
              <w:rPr>
                <w:rFonts w:ascii="Verdana" w:hAnsi="Verdana"/>
                <w:sz w:val="22"/>
                <w:szCs w:val="22"/>
              </w:rPr>
            </w:pPr>
            <w:r w:rsidRPr="004438C3">
              <w:rPr>
                <w:rFonts w:ascii="Verdana" w:hAnsi="Verdana"/>
                <w:b/>
                <w:bCs/>
                <w:sz w:val="22"/>
                <w:szCs w:val="22"/>
              </w:rPr>
              <w:t>Respuesta</w:t>
            </w:r>
          </w:p>
        </w:tc>
      </w:tr>
      <w:tr w:rsidR="004438C3" w:rsidRPr="004438C3" w14:paraId="120F264B"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39767FBC" w14:textId="77777777" w:rsidR="004438C3" w:rsidRPr="004438C3" w:rsidRDefault="004438C3" w:rsidP="004438C3">
            <w:pPr>
              <w:jc w:val="both"/>
              <w:rPr>
                <w:rFonts w:ascii="Verdana" w:hAnsi="Verdana"/>
                <w:sz w:val="22"/>
                <w:szCs w:val="22"/>
              </w:rPr>
            </w:pPr>
            <w:r w:rsidRPr="004438C3">
              <w:rPr>
                <w:rFonts w:ascii="Verdana" w:hAnsi="Verdana"/>
                <w:sz w:val="22"/>
                <w:szCs w:val="22"/>
              </w:rPr>
              <w:t>Sí resulta viable el cobro coactivo para Empresas Industriales y Comerciales del Estado, sin importar si son del orden nacional, departamental o municipal, pues el criterio es que se trate de una entidad estatal, en los términos del parágrafo del art. 104 CPACA. </w:t>
            </w:r>
          </w:p>
        </w:tc>
      </w:tr>
    </w:tbl>
    <w:p w14:paraId="58D7B22C" w14:textId="77777777" w:rsidR="009A5ABC" w:rsidRPr="00FA0ED2" w:rsidRDefault="009A5ABC" w:rsidP="004B3E2B">
      <w:pPr>
        <w:rPr>
          <w:sz w:val="20"/>
          <w:szCs w:val="20"/>
        </w:rPr>
      </w:pPr>
    </w:p>
    <w:sectPr w:rsidR="009A5ABC" w:rsidRPr="00FA0ED2" w:rsidSect="00D87AC1">
      <w:headerReference w:type="default" r:id="rId10"/>
      <w:footerReference w:type="default" r:id="rId11"/>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573E" w14:textId="77777777" w:rsidR="00B362DF" w:rsidRDefault="00B362DF" w:rsidP="004B3E2B">
      <w:r>
        <w:separator/>
      </w:r>
    </w:p>
  </w:endnote>
  <w:endnote w:type="continuationSeparator" w:id="0">
    <w:p w14:paraId="6E3D9863" w14:textId="77777777" w:rsidR="00B362DF" w:rsidRDefault="00B362DF"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5A41" w14:textId="77777777" w:rsidR="00B362DF" w:rsidRDefault="00B362DF" w:rsidP="004B3E2B">
      <w:r>
        <w:separator/>
      </w:r>
    </w:p>
  </w:footnote>
  <w:footnote w:type="continuationSeparator" w:id="0">
    <w:p w14:paraId="6AC87267" w14:textId="77777777" w:rsidR="00B362DF" w:rsidRDefault="00B362DF"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697396">
    <w:abstractNumId w:val="0"/>
  </w:num>
  <w:num w:numId="2" w16cid:durableId="2083916197">
    <w:abstractNumId w:val="17"/>
  </w:num>
  <w:num w:numId="3" w16cid:durableId="1235821681">
    <w:abstractNumId w:val="11"/>
  </w:num>
  <w:num w:numId="4" w16cid:durableId="889078056">
    <w:abstractNumId w:val="20"/>
  </w:num>
  <w:num w:numId="5" w16cid:durableId="1761218336">
    <w:abstractNumId w:val="19"/>
  </w:num>
  <w:num w:numId="6" w16cid:durableId="1202521476">
    <w:abstractNumId w:val="21"/>
  </w:num>
  <w:num w:numId="7" w16cid:durableId="1711881020">
    <w:abstractNumId w:val="6"/>
  </w:num>
  <w:num w:numId="8" w16cid:durableId="359666044">
    <w:abstractNumId w:val="3"/>
  </w:num>
  <w:num w:numId="9" w16cid:durableId="157576600">
    <w:abstractNumId w:val="1"/>
  </w:num>
  <w:num w:numId="10" w16cid:durableId="689261165">
    <w:abstractNumId w:val="22"/>
  </w:num>
  <w:num w:numId="11" w16cid:durableId="1738477730">
    <w:abstractNumId w:val="13"/>
  </w:num>
  <w:num w:numId="12" w16cid:durableId="770662009">
    <w:abstractNumId w:val="2"/>
  </w:num>
  <w:num w:numId="13" w16cid:durableId="488910504">
    <w:abstractNumId w:val="5"/>
  </w:num>
  <w:num w:numId="14" w16cid:durableId="1031414831">
    <w:abstractNumId w:val="18"/>
  </w:num>
  <w:num w:numId="15" w16cid:durableId="527571174">
    <w:abstractNumId w:val="9"/>
  </w:num>
  <w:num w:numId="16" w16cid:durableId="251088896">
    <w:abstractNumId w:val="23"/>
  </w:num>
  <w:num w:numId="17" w16cid:durableId="430979272">
    <w:abstractNumId w:val="15"/>
  </w:num>
  <w:num w:numId="18" w16cid:durableId="453981118">
    <w:abstractNumId w:val="4"/>
  </w:num>
  <w:num w:numId="19" w16cid:durableId="429862190">
    <w:abstractNumId w:val="8"/>
  </w:num>
  <w:num w:numId="20" w16cid:durableId="610935474">
    <w:abstractNumId w:val="7"/>
  </w:num>
  <w:num w:numId="21" w16cid:durableId="740912621">
    <w:abstractNumId w:val="16"/>
  </w:num>
  <w:num w:numId="22" w16cid:durableId="728302468">
    <w:abstractNumId w:val="10"/>
  </w:num>
  <w:num w:numId="23" w16cid:durableId="1082216264">
    <w:abstractNumId w:val="14"/>
  </w:num>
  <w:num w:numId="24" w16cid:durableId="1812406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072C36"/>
    <w:rsid w:val="0015089D"/>
    <w:rsid w:val="002506C3"/>
    <w:rsid w:val="002E566D"/>
    <w:rsid w:val="004438C3"/>
    <w:rsid w:val="004774B7"/>
    <w:rsid w:val="004A3034"/>
    <w:rsid w:val="004A4B6F"/>
    <w:rsid w:val="004B3E2B"/>
    <w:rsid w:val="006563FE"/>
    <w:rsid w:val="006A1B54"/>
    <w:rsid w:val="007E0DF9"/>
    <w:rsid w:val="00812D87"/>
    <w:rsid w:val="00841961"/>
    <w:rsid w:val="0088436C"/>
    <w:rsid w:val="0092539F"/>
    <w:rsid w:val="009A5ABC"/>
    <w:rsid w:val="009F3EFE"/>
    <w:rsid w:val="00A44354"/>
    <w:rsid w:val="00AC6FC5"/>
    <w:rsid w:val="00B362DF"/>
    <w:rsid w:val="00BD7026"/>
    <w:rsid w:val="00BF6C25"/>
    <w:rsid w:val="00D31239"/>
    <w:rsid w:val="00D42718"/>
    <w:rsid w:val="00D87AC1"/>
    <w:rsid w:val="00DD1354"/>
    <w:rsid w:val="00F033C8"/>
    <w:rsid w:val="00FA0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947">
      <w:bodyDiv w:val="1"/>
      <w:marLeft w:val="0"/>
      <w:marRight w:val="0"/>
      <w:marTop w:val="0"/>
      <w:marBottom w:val="0"/>
      <w:divBdr>
        <w:top w:val="none" w:sz="0" w:space="0" w:color="auto"/>
        <w:left w:val="none" w:sz="0" w:space="0" w:color="auto"/>
        <w:bottom w:val="none" w:sz="0" w:space="0" w:color="auto"/>
        <w:right w:val="none" w:sz="0" w:space="0" w:color="auto"/>
      </w:divBdr>
      <w:divsChild>
        <w:div w:id="921837590">
          <w:marLeft w:val="0"/>
          <w:marRight w:val="0"/>
          <w:marTop w:val="0"/>
          <w:marBottom w:val="0"/>
          <w:divBdr>
            <w:top w:val="none" w:sz="0" w:space="0" w:color="auto"/>
            <w:left w:val="none" w:sz="0" w:space="0" w:color="auto"/>
            <w:bottom w:val="none" w:sz="0" w:space="0" w:color="auto"/>
            <w:right w:val="none" w:sz="0" w:space="0" w:color="auto"/>
          </w:divBdr>
          <w:divsChild>
            <w:div w:id="1045914522">
              <w:marLeft w:val="0"/>
              <w:marRight w:val="0"/>
              <w:marTop w:val="0"/>
              <w:marBottom w:val="0"/>
              <w:divBdr>
                <w:top w:val="none" w:sz="0" w:space="0" w:color="auto"/>
                <w:left w:val="none" w:sz="0" w:space="0" w:color="auto"/>
                <w:bottom w:val="none" w:sz="0" w:space="0" w:color="auto"/>
                <w:right w:val="none" w:sz="0" w:space="0" w:color="auto"/>
              </w:divBdr>
            </w:div>
          </w:divsChild>
        </w:div>
        <w:div w:id="626619649">
          <w:marLeft w:val="0"/>
          <w:marRight w:val="0"/>
          <w:marTop w:val="0"/>
          <w:marBottom w:val="0"/>
          <w:divBdr>
            <w:top w:val="none" w:sz="0" w:space="0" w:color="auto"/>
            <w:left w:val="none" w:sz="0" w:space="0" w:color="auto"/>
            <w:bottom w:val="none" w:sz="0" w:space="0" w:color="auto"/>
            <w:right w:val="none" w:sz="0" w:space="0" w:color="auto"/>
          </w:divBdr>
          <w:divsChild>
            <w:div w:id="2065517774">
              <w:marLeft w:val="0"/>
              <w:marRight w:val="0"/>
              <w:marTop w:val="0"/>
              <w:marBottom w:val="0"/>
              <w:divBdr>
                <w:top w:val="none" w:sz="0" w:space="0" w:color="auto"/>
                <w:left w:val="none" w:sz="0" w:space="0" w:color="auto"/>
                <w:bottom w:val="none" w:sz="0" w:space="0" w:color="auto"/>
                <w:right w:val="none" w:sz="0" w:space="0" w:color="auto"/>
              </w:divBdr>
            </w:div>
          </w:divsChild>
        </w:div>
        <w:div w:id="1134173576">
          <w:marLeft w:val="0"/>
          <w:marRight w:val="0"/>
          <w:marTop w:val="0"/>
          <w:marBottom w:val="0"/>
          <w:divBdr>
            <w:top w:val="none" w:sz="0" w:space="0" w:color="auto"/>
            <w:left w:val="none" w:sz="0" w:space="0" w:color="auto"/>
            <w:bottom w:val="none" w:sz="0" w:space="0" w:color="auto"/>
            <w:right w:val="none" w:sz="0" w:space="0" w:color="auto"/>
          </w:divBdr>
          <w:divsChild>
            <w:div w:id="1298025906">
              <w:marLeft w:val="0"/>
              <w:marRight w:val="0"/>
              <w:marTop w:val="0"/>
              <w:marBottom w:val="0"/>
              <w:divBdr>
                <w:top w:val="none" w:sz="0" w:space="0" w:color="auto"/>
                <w:left w:val="none" w:sz="0" w:space="0" w:color="auto"/>
                <w:bottom w:val="none" w:sz="0" w:space="0" w:color="auto"/>
                <w:right w:val="none" w:sz="0" w:space="0" w:color="auto"/>
              </w:divBdr>
            </w:div>
          </w:divsChild>
        </w:div>
        <w:div w:id="70734361">
          <w:marLeft w:val="0"/>
          <w:marRight w:val="0"/>
          <w:marTop w:val="0"/>
          <w:marBottom w:val="0"/>
          <w:divBdr>
            <w:top w:val="none" w:sz="0" w:space="0" w:color="auto"/>
            <w:left w:val="none" w:sz="0" w:space="0" w:color="auto"/>
            <w:bottom w:val="none" w:sz="0" w:space="0" w:color="auto"/>
            <w:right w:val="none" w:sz="0" w:space="0" w:color="auto"/>
          </w:divBdr>
          <w:divsChild>
            <w:div w:id="39060430">
              <w:marLeft w:val="0"/>
              <w:marRight w:val="0"/>
              <w:marTop w:val="0"/>
              <w:marBottom w:val="0"/>
              <w:divBdr>
                <w:top w:val="none" w:sz="0" w:space="0" w:color="auto"/>
                <w:left w:val="none" w:sz="0" w:space="0" w:color="auto"/>
                <w:bottom w:val="none" w:sz="0" w:space="0" w:color="auto"/>
                <w:right w:val="none" w:sz="0" w:space="0" w:color="auto"/>
              </w:divBdr>
            </w:div>
          </w:divsChild>
        </w:div>
        <w:div w:id="515462163">
          <w:marLeft w:val="0"/>
          <w:marRight w:val="0"/>
          <w:marTop w:val="0"/>
          <w:marBottom w:val="0"/>
          <w:divBdr>
            <w:top w:val="none" w:sz="0" w:space="0" w:color="auto"/>
            <w:left w:val="none" w:sz="0" w:space="0" w:color="auto"/>
            <w:bottom w:val="none" w:sz="0" w:space="0" w:color="auto"/>
            <w:right w:val="none" w:sz="0" w:space="0" w:color="auto"/>
          </w:divBdr>
          <w:divsChild>
            <w:div w:id="592398188">
              <w:marLeft w:val="0"/>
              <w:marRight w:val="0"/>
              <w:marTop w:val="0"/>
              <w:marBottom w:val="0"/>
              <w:divBdr>
                <w:top w:val="none" w:sz="0" w:space="0" w:color="auto"/>
                <w:left w:val="none" w:sz="0" w:space="0" w:color="auto"/>
                <w:bottom w:val="none" w:sz="0" w:space="0" w:color="auto"/>
                <w:right w:val="none" w:sz="0" w:space="0" w:color="auto"/>
              </w:divBdr>
            </w:div>
          </w:divsChild>
        </w:div>
        <w:div w:id="1719084763">
          <w:marLeft w:val="0"/>
          <w:marRight w:val="0"/>
          <w:marTop w:val="0"/>
          <w:marBottom w:val="0"/>
          <w:divBdr>
            <w:top w:val="none" w:sz="0" w:space="0" w:color="auto"/>
            <w:left w:val="none" w:sz="0" w:space="0" w:color="auto"/>
            <w:bottom w:val="none" w:sz="0" w:space="0" w:color="auto"/>
            <w:right w:val="none" w:sz="0" w:space="0" w:color="auto"/>
          </w:divBdr>
          <w:divsChild>
            <w:div w:id="2058578857">
              <w:marLeft w:val="0"/>
              <w:marRight w:val="0"/>
              <w:marTop w:val="0"/>
              <w:marBottom w:val="0"/>
              <w:divBdr>
                <w:top w:val="none" w:sz="0" w:space="0" w:color="auto"/>
                <w:left w:val="none" w:sz="0" w:space="0" w:color="auto"/>
                <w:bottom w:val="none" w:sz="0" w:space="0" w:color="auto"/>
                <w:right w:val="none" w:sz="0" w:space="0" w:color="auto"/>
              </w:divBdr>
            </w:div>
          </w:divsChild>
        </w:div>
        <w:div w:id="698969779">
          <w:marLeft w:val="0"/>
          <w:marRight w:val="0"/>
          <w:marTop w:val="0"/>
          <w:marBottom w:val="0"/>
          <w:divBdr>
            <w:top w:val="none" w:sz="0" w:space="0" w:color="auto"/>
            <w:left w:val="none" w:sz="0" w:space="0" w:color="auto"/>
            <w:bottom w:val="none" w:sz="0" w:space="0" w:color="auto"/>
            <w:right w:val="none" w:sz="0" w:space="0" w:color="auto"/>
          </w:divBdr>
          <w:divsChild>
            <w:div w:id="846671870">
              <w:marLeft w:val="0"/>
              <w:marRight w:val="0"/>
              <w:marTop w:val="0"/>
              <w:marBottom w:val="0"/>
              <w:divBdr>
                <w:top w:val="none" w:sz="0" w:space="0" w:color="auto"/>
                <w:left w:val="none" w:sz="0" w:space="0" w:color="auto"/>
                <w:bottom w:val="none" w:sz="0" w:space="0" w:color="auto"/>
                <w:right w:val="none" w:sz="0" w:space="0" w:color="auto"/>
              </w:divBdr>
            </w:div>
          </w:divsChild>
        </w:div>
        <w:div w:id="383332123">
          <w:marLeft w:val="0"/>
          <w:marRight w:val="0"/>
          <w:marTop w:val="0"/>
          <w:marBottom w:val="0"/>
          <w:divBdr>
            <w:top w:val="none" w:sz="0" w:space="0" w:color="auto"/>
            <w:left w:val="none" w:sz="0" w:space="0" w:color="auto"/>
            <w:bottom w:val="none" w:sz="0" w:space="0" w:color="auto"/>
            <w:right w:val="none" w:sz="0" w:space="0" w:color="auto"/>
          </w:divBdr>
          <w:divsChild>
            <w:div w:id="31469542">
              <w:marLeft w:val="0"/>
              <w:marRight w:val="0"/>
              <w:marTop w:val="0"/>
              <w:marBottom w:val="0"/>
              <w:divBdr>
                <w:top w:val="none" w:sz="0" w:space="0" w:color="auto"/>
                <w:left w:val="none" w:sz="0" w:space="0" w:color="auto"/>
                <w:bottom w:val="none" w:sz="0" w:space="0" w:color="auto"/>
                <w:right w:val="none" w:sz="0" w:space="0" w:color="auto"/>
              </w:divBdr>
            </w:div>
          </w:divsChild>
        </w:div>
        <w:div w:id="1467553840">
          <w:marLeft w:val="0"/>
          <w:marRight w:val="0"/>
          <w:marTop w:val="0"/>
          <w:marBottom w:val="0"/>
          <w:divBdr>
            <w:top w:val="none" w:sz="0" w:space="0" w:color="auto"/>
            <w:left w:val="none" w:sz="0" w:space="0" w:color="auto"/>
            <w:bottom w:val="none" w:sz="0" w:space="0" w:color="auto"/>
            <w:right w:val="none" w:sz="0" w:space="0" w:color="auto"/>
          </w:divBdr>
          <w:divsChild>
            <w:div w:id="882671313">
              <w:marLeft w:val="0"/>
              <w:marRight w:val="0"/>
              <w:marTop w:val="0"/>
              <w:marBottom w:val="0"/>
              <w:divBdr>
                <w:top w:val="none" w:sz="0" w:space="0" w:color="auto"/>
                <w:left w:val="none" w:sz="0" w:space="0" w:color="auto"/>
                <w:bottom w:val="none" w:sz="0" w:space="0" w:color="auto"/>
                <w:right w:val="none" w:sz="0" w:space="0" w:color="auto"/>
              </w:divBdr>
            </w:div>
          </w:divsChild>
        </w:div>
        <w:div w:id="2026251031">
          <w:marLeft w:val="0"/>
          <w:marRight w:val="0"/>
          <w:marTop w:val="0"/>
          <w:marBottom w:val="0"/>
          <w:divBdr>
            <w:top w:val="none" w:sz="0" w:space="0" w:color="auto"/>
            <w:left w:val="none" w:sz="0" w:space="0" w:color="auto"/>
            <w:bottom w:val="none" w:sz="0" w:space="0" w:color="auto"/>
            <w:right w:val="none" w:sz="0" w:space="0" w:color="auto"/>
          </w:divBdr>
          <w:divsChild>
            <w:div w:id="1901866913">
              <w:marLeft w:val="0"/>
              <w:marRight w:val="0"/>
              <w:marTop w:val="0"/>
              <w:marBottom w:val="0"/>
              <w:divBdr>
                <w:top w:val="none" w:sz="0" w:space="0" w:color="auto"/>
                <w:left w:val="none" w:sz="0" w:space="0" w:color="auto"/>
                <w:bottom w:val="none" w:sz="0" w:space="0" w:color="auto"/>
                <w:right w:val="none" w:sz="0" w:space="0" w:color="auto"/>
              </w:divBdr>
            </w:div>
            <w:div w:id="1247182240">
              <w:marLeft w:val="0"/>
              <w:marRight w:val="0"/>
              <w:marTop w:val="0"/>
              <w:marBottom w:val="0"/>
              <w:divBdr>
                <w:top w:val="none" w:sz="0" w:space="0" w:color="auto"/>
                <w:left w:val="none" w:sz="0" w:space="0" w:color="auto"/>
                <w:bottom w:val="none" w:sz="0" w:space="0" w:color="auto"/>
                <w:right w:val="none" w:sz="0" w:space="0" w:color="auto"/>
              </w:divBdr>
            </w:div>
            <w:div w:id="589850278">
              <w:marLeft w:val="0"/>
              <w:marRight w:val="0"/>
              <w:marTop w:val="0"/>
              <w:marBottom w:val="0"/>
              <w:divBdr>
                <w:top w:val="none" w:sz="0" w:space="0" w:color="auto"/>
                <w:left w:val="none" w:sz="0" w:space="0" w:color="auto"/>
                <w:bottom w:val="none" w:sz="0" w:space="0" w:color="auto"/>
                <w:right w:val="none" w:sz="0" w:space="0" w:color="auto"/>
              </w:divBdr>
            </w:div>
            <w:div w:id="75055538">
              <w:marLeft w:val="0"/>
              <w:marRight w:val="0"/>
              <w:marTop w:val="0"/>
              <w:marBottom w:val="0"/>
              <w:divBdr>
                <w:top w:val="none" w:sz="0" w:space="0" w:color="auto"/>
                <w:left w:val="none" w:sz="0" w:space="0" w:color="auto"/>
                <w:bottom w:val="none" w:sz="0" w:space="0" w:color="auto"/>
                <w:right w:val="none" w:sz="0" w:space="0" w:color="auto"/>
              </w:divBdr>
            </w:div>
            <w:div w:id="1516726173">
              <w:marLeft w:val="0"/>
              <w:marRight w:val="0"/>
              <w:marTop w:val="0"/>
              <w:marBottom w:val="0"/>
              <w:divBdr>
                <w:top w:val="none" w:sz="0" w:space="0" w:color="auto"/>
                <w:left w:val="none" w:sz="0" w:space="0" w:color="auto"/>
                <w:bottom w:val="none" w:sz="0" w:space="0" w:color="auto"/>
                <w:right w:val="none" w:sz="0" w:space="0" w:color="auto"/>
              </w:divBdr>
            </w:div>
            <w:div w:id="492644221">
              <w:marLeft w:val="0"/>
              <w:marRight w:val="0"/>
              <w:marTop w:val="0"/>
              <w:marBottom w:val="0"/>
              <w:divBdr>
                <w:top w:val="none" w:sz="0" w:space="0" w:color="auto"/>
                <w:left w:val="none" w:sz="0" w:space="0" w:color="auto"/>
                <w:bottom w:val="none" w:sz="0" w:space="0" w:color="auto"/>
                <w:right w:val="none" w:sz="0" w:space="0" w:color="auto"/>
              </w:divBdr>
            </w:div>
            <w:div w:id="1773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7844">
      <w:bodyDiv w:val="1"/>
      <w:marLeft w:val="0"/>
      <w:marRight w:val="0"/>
      <w:marTop w:val="0"/>
      <w:marBottom w:val="0"/>
      <w:divBdr>
        <w:top w:val="none" w:sz="0" w:space="0" w:color="auto"/>
        <w:left w:val="none" w:sz="0" w:space="0" w:color="auto"/>
        <w:bottom w:val="none" w:sz="0" w:space="0" w:color="auto"/>
        <w:right w:val="none" w:sz="0" w:space="0" w:color="auto"/>
      </w:divBdr>
      <w:divsChild>
        <w:div w:id="23605265">
          <w:marLeft w:val="0"/>
          <w:marRight w:val="0"/>
          <w:marTop w:val="0"/>
          <w:marBottom w:val="0"/>
          <w:divBdr>
            <w:top w:val="none" w:sz="0" w:space="0" w:color="auto"/>
            <w:left w:val="none" w:sz="0" w:space="0" w:color="auto"/>
            <w:bottom w:val="none" w:sz="0" w:space="0" w:color="auto"/>
            <w:right w:val="none" w:sz="0" w:space="0" w:color="auto"/>
          </w:divBdr>
          <w:divsChild>
            <w:div w:id="1510172549">
              <w:marLeft w:val="0"/>
              <w:marRight w:val="0"/>
              <w:marTop w:val="0"/>
              <w:marBottom w:val="0"/>
              <w:divBdr>
                <w:top w:val="none" w:sz="0" w:space="0" w:color="auto"/>
                <w:left w:val="none" w:sz="0" w:space="0" w:color="auto"/>
                <w:bottom w:val="none" w:sz="0" w:space="0" w:color="auto"/>
                <w:right w:val="none" w:sz="0" w:space="0" w:color="auto"/>
              </w:divBdr>
            </w:div>
          </w:divsChild>
        </w:div>
        <w:div w:id="474299402">
          <w:marLeft w:val="0"/>
          <w:marRight w:val="0"/>
          <w:marTop w:val="0"/>
          <w:marBottom w:val="0"/>
          <w:divBdr>
            <w:top w:val="none" w:sz="0" w:space="0" w:color="auto"/>
            <w:left w:val="none" w:sz="0" w:space="0" w:color="auto"/>
            <w:bottom w:val="none" w:sz="0" w:space="0" w:color="auto"/>
            <w:right w:val="none" w:sz="0" w:space="0" w:color="auto"/>
          </w:divBdr>
          <w:divsChild>
            <w:div w:id="35931688">
              <w:marLeft w:val="0"/>
              <w:marRight w:val="0"/>
              <w:marTop w:val="0"/>
              <w:marBottom w:val="0"/>
              <w:divBdr>
                <w:top w:val="none" w:sz="0" w:space="0" w:color="auto"/>
                <w:left w:val="none" w:sz="0" w:space="0" w:color="auto"/>
                <w:bottom w:val="none" w:sz="0" w:space="0" w:color="auto"/>
                <w:right w:val="none" w:sz="0" w:space="0" w:color="auto"/>
              </w:divBdr>
            </w:div>
          </w:divsChild>
        </w:div>
        <w:div w:id="1122647871">
          <w:marLeft w:val="0"/>
          <w:marRight w:val="0"/>
          <w:marTop w:val="0"/>
          <w:marBottom w:val="0"/>
          <w:divBdr>
            <w:top w:val="none" w:sz="0" w:space="0" w:color="auto"/>
            <w:left w:val="none" w:sz="0" w:space="0" w:color="auto"/>
            <w:bottom w:val="none" w:sz="0" w:space="0" w:color="auto"/>
            <w:right w:val="none" w:sz="0" w:space="0" w:color="auto"/>
          </w:divBdr>
          <w:divsChild>
            <w:div w:id="1592474146">
              <w:marLeft w:val="0"/>
              <w:marRight w:val="0"/>
              <w:marTop w:val="0"/>
              <w:marBottom w:val="0"/>
              <w:divBdr>
                <w:top w:val="none" w:sz="0" w:space="0" w:color="auto"/>
                <w:left w:val="none" w:sz="0" w:space="0" w:color="auto"/>
                <w:bottom w:val="none" w:sz="0" w:space="0" w:color="auto"/>
                <w:right w:val="none" w:sz="0" w:space="0" w:color="auto"/>
              </w:divBdr>
            </w:div>
          </w:divsChild>
        </w:div>
        <w:div w:id="477457688">
          <w:marLeft w:val="0"/>
          <w:marRight w:val="0"/>
          <w:marTop w:val="0"/>
          <w:marBottom w:val="0"/>
          <w:divBdr>
            <w:top w:val="none" w:sz="0" w:space="0" w:color="auto"/>
            <w:left w:val="none" w:sz="0" w:space="0" w:color="auto"/>
            <w:bottom w:val="none" w:sz="0" w:space="0" w:color="auto"/>
            <w:right w:val="none" w:sz="0" w:space="0" w:color="auto"/>
          </w:divBdr>
          <w:divsChild>
            <w:div w:id="1660843898">
              <w:marLeft w:val="0"/>
              <w:marRight w:val="0"/>
              <w:marTop w:val="0"/>
              <w:marBottom w:val="0"/>
              <w:divBdr>
                <w:top w:val="none" w:sz="0" w:space="0" w:color="auto"/>
                <w:left w:val="none" w:sz="0" w:space="0" w:color="auto"/>
                <w:bottom w:val="none" w:sz="0" w:space="0" w:color="auto"/>
                <w:right w:val="none" w:sz="0" w:space="0" w:color="auto"/>
              </w:divBdr>
            </w:div>
          </w:divsChild>
        </w:div>
        <w:div w:id="1954438220">
          <w:marLeft w:val="0"/>
          <w:marRight w:val="0"/>
          <w:marTop w:val="0"/>
          <w:marBottom w:val="0"/>
          <w:divBdr>
            <w:top w:val="none" w:sz="0" w:space="0" w:color="auto"/>
            <w:left w:val="none" w:sz="0" w:space="0" w:color="auto"/>
            <w:bottom w:val="none" w:sz="0" w:space="0" w:color="auto"/>
            <w:right w:val="none" w:sz="0" w:space="0" w:color="auto"/>
          </w:divBdr>
          <w:divsChild>
            <w:div w:id="1462916966">
              <w:marLeft w:val="0"/>
              <w:marRight w:val="0"/>
              <w:marTop w:val="0"/>
              <w:marBottom w:val="0"/>
              <w:divBdr>
                <w:top w:val="none" w:sz="0" w:space="0" w:color="auto"/>
                <w:left w:val="none" w:sz="0" w:space="0" w:color="auto"/>
                <w:bottom w:val="none" w:sz="0" w:space="0" w:color="auto"/>
                <w:right w:val="none" w:sz="0" w:space="0" w:color="auto"/>
              </w:divBdr>
            </w:div>
          </w:divsChild>
        </w:div>
        <w:div w:id="1396390328">
          <w:marLeft w:val="0"/>
          <w:marRight w:val="0"/>
          <w:marTop w:val="0"/>
          <w:marBottom w:val="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
            <w:div w:id="954142003">
              <w:marLeft w:val="0"/>
              <w:marRight w:val="0"/>
              <w:marTop w:val="0"/>
              <w:marBottom w:val="0"/>
              <w:divBdr>
                <w:top w:val="none" w:sz="0" w:space="0" w:color="auto"/>
                <w:left w:val="none" w:sz="0" w:space="0" w:color="auto"/>
                <w:bottom w:val="none" w:sz="0" w:space="0" w:color="auto"/>
                <w:right w:val="none" w:sz="0" w:space="0" w:color="auto"/>
              </w:divBdr>
            </w:div>
            <w:div w:id="1449860589">
              <w:marLeft w:val="0"/>
              <w:marRight w:val="0"/>
              <w:marTop w:val="0"/>
              <w:marBottom w:val="0"/>
              <w:divBdr>
                <w:top w:val="none" w:sz="0" w:space="0" w:color="auto"/>
                <w:left w:val="none" w:sz="0" w:space="0" w:color="auto"/>
                <w:bottom w:val="none" w:sz="0" w:space="0" w:color="auto"/>
                <w:right w:val="none" w:sz="0" w:space="0" w:color="auto"/>
              </w:divBdr>
            </w:div>
            <w:div w:id="266426034">
              <w:marLeft w:val="0"/>
              <w:marRight w:val="0"/>
              <w:marTop w:val="0"/>
              <w:marBottom w:val="0"/>
              <w:divBdr>
                <w:top w:val="none" w:sz="0" w:space="0" w:color="auto"/>
                <w:left w:val="none" w:sz="0" w:space="0" w:color="auto"/>
                <w:bottom w:val="none" w:sz="0" w:space="0" w:color="auto"/>
                <w:right w:val="none" w:sz="0" w:space="0" w:color="auto"/>
              </w:divBdr>
            </w:div>
            <w:div w:id="2137867534">
              <w:marLeft w:val="0"/>
              <w:marRight w:val="0"/>
              <w:marTop w:val="0"/>
              <w:marBottom w:val="0"/>
              <w:divBdr>
                <w:top w:val="none" w:sz="0" w:space="0" w:color="auto"/>
                <w:left w:val="none" w:sz="0" w:space="0" w:color="auto"/>
                <w:bottom w:val="none" w:sz="0" w:space="0" w:color="auto"/>
                <w:right w:val="none" w:sz="0" w:space="0" w:color="auto"/>
              </w:divBdr>
            </w:div>
          </w:divsChild>
        </w:div>
        <w:div w:id="1565603145">
          <w:marLeft w:val="0"/>
          <w:marRight w:val="0"/>
          <w:marTop w:val="0"/>
          <w:marBottom w:val="0"/>
          <w:divBdr>
            <w:top w:val="none" w:sz="0" w:space="0" w:color="auto"/>
            <w:left w:val="none" w:sz="0" w:space="0" w:color="auto"/>
            <w:bottom w:val="none" w:sz="0" w:space="0" w:color="auto"/>
            <w:right w:val="none" w:sz="0" w:space="0" w:color="auto"/>
          </w:divBdr>
          <w:divsChild>
            <w:div w:id="1351252920">
              <w:marLeft w:val="0"/>
              <w:marRight w:val="0"/>
              <w:marTop w:val="0"/>
              <w:marBottom w:val="0"/>
              <w:divBdr>
                <w:top w:val="none" w:sz="0" w:space="0" w:color="auto"/>
                <w:left w:val="none" w:sz="0" w:space="0" w:color="auto"/>
                <w:bottom w:val="none" w:sz="0" w:space="0" w:color="auto"/>
                <w:right w:val="none" w:sz="0" w:space="0" w:color="auto"/>
              </w:divBdr>
            </w:div>
          </w:divsChild>
        </w:div>
        <w:div w:id="1264729168">
          <w:marLeft w:val="0"/>
          <w:marRight w:val="0"/>
          <w:marTop w:val="0"/>
          <w:marBottom w:val="0"/>
          <w:divBdr>
            <w:top w:val="none" w:sz="0" w:space="0" w:color="auto"/>
            <w:left w:val="none" w:sz="0" w:space="0" w:color="auto"/>
            <w:bottom w:val="none" w:sz="0" w:space="0" w:color="auto"/>
            <w:right w:val="none" w:sz="0" w:space="0" w:color="auto"/>
          </w:divBdr>
          <w:divsChild>
            <w:div w:id="1538616745">
              <w:marLeft w:val="0"/>
              <w:marRight w:val="0"/>
              <w:marTop w:val="0"/>
              <w:marBottom w:val="0"/>
              <w:divBdr>
                <w:top w:val="none" w:sz="0" w:space="0" w:color="auto"/>
                <w:left w:val="none" w:sz="0" w:space="0" w:color="auto"/>
                <w:bottom w:val="none" w:sz="0" w:space="0" w:color="auto"/>
                <w:right w:val="none" w:sz="0" w:space="0" w:color="auto"/>
              </w:divBdr>
            </w:div>
            <w:div w:id="216824175">
              <w:marLeft w:val="0"/>
              <w:marRight w:val="0"/>
              <w:marTop w:val="0"/>
              <w:marBottom w:val="0"/>
              <w:divBdr>
                <w:top w:val="none" w:sz="0" w:space="0" w:color="auto"/>
                <w:left w:val="none" w:sz="0" w:space="0" w:color="auto"/>
                <w:bottom w:val="none" w:sz="0" w:space="0" w:color="auto"/>
                <w:right w:val="none" w:sz="0" w:space="0" w:color="auto"/>
              </w:divBdr>
            </w:div>
            <w:div w:id="1002274654">
              <w:marLeft w:val="0"/>
              <w:marRight w:val="0"/>
              <w:marTop w:val="0"/>
              <w:marBottom w:val="0"/>
              <w:divBdr>
                <w:top w:val="none" w:sz="0" w:space="0" w:color="auto"/>
                <w:left w:val="none" w:sz="0" w:space="0" w:color="auto"/>
                <w:bottom w:val="none" w:sz="0" w:space="0" w:color="auto"/>
                <w:right w:val="none" w:sz="0" w:space="0" w:color="auto"/>
              </w:divBdr>
            </w:div>
            <w:div w:id="1714038063">
              <w:marLeft w:val="0"/>
              <w:marRight w:val="0"/>
              <w:marTop w:val="0"/>
              <w:marBottom w:val="0"/>
              <w:divBdr>
                <w:top w:val="none" w:sz="0" w:space="0" w:color="auto"/>
                <w:left w:val="none" w:sz="0" w:space="0" w:color="auto"/>
                <w:bottom w:val="none" w:sz="0" w:space="0" w:color="auto"/>
                <w:right w:val="none" w:sz="0" w:space="0" w:color="auto"/>
              </w:divBdr>
            </w:div>
            <w:div w:id="186602105">
              <w:marLeft w:val="0"/>
              <w:marRight w:val="0"/>
              <w:marTop w:val="0"/>
              <w:marBottom w:val="0"/>
              <w:divBdr>
                <w:top w:val="none" w:sz="0" w:space="0" w:color="auto"/>
                <w:left w:val="none" w:sz="0" w:space="0" w:color="auto"/>
                <w:bottom w:val="none" w:sz="0" w:space="0" w:color="auto"/>
                <w:right w:val="none" w:sz="0" w:space="0" w:color="auto"/>
              </w:divBdr>
            </w:div>
            <w:div w:id="348874499">
              <w:marLeft w:val="0"/>
              <w:marRight w:val="0"/>
              <w:marTop w:val="0"/>
              <w:marBottom w:val="0"/>
              <w:divBdr>
                <w:top w:val="none" w:sz="0" w:space="0" w:color="auto"/>
                <w:left w:val="none" w:sz="0" w:space="0" w:color="auto"/>
                <w:bottom w:val="none" w:sz="0" w:space="0" w:color="auto"/>
                <w:right w:val="none" w:sz="0" w:space="0" w:color="auto"/>
              </w:divBdr>
            </w:div>
            <w:div w:id="323096374">
              <w:marLeft w:val="0"/>
              <w:marRight w:val="0"/>
              <w:marTop w:val="0"/>
              <w:marBottom w:val="0"/>
              <w:divBdr>
                <w:top w:val="none" w:sz="0" w:space="0" w:color="auto"/>
                <w:left w:val="none" w:sz="0" w:space="0" w:color="auto"/>
                <w:bottom w:val="none" w:sz="0" w:space="0" w:color="auto"/>
                <w:right w:val="none" w:sz="0" w:space="0" w:color="auto"/>
              </w:divBdr>
            </w:div>
            <w:div w:id="554898307">
              <w:marLeft w:val="0"/>
              <w:marRight w:val="0"/>
              <w:marTop w:val="0"/>
              <w:marBottom w:val="0"/>
              <w:divBdr>
                <w:top w:val="none" w:sz="0" w:space="0" w:color="auto"/>
                <w:left w:val="none" w:sz="0" w:space="0" w:color="auto"/>
                <w:bottom w:val="none" w:sz="0" w:space="0" w:color="auto"/>
                <w:right w:val="none" w:sz="0" w:space="0" w:color="auto"/>
              </w:divBdr>
            </w:div>
            <w:div w:id="407188345">
              <w:marLeft w:val="0"/>
              <w:marRight w:val="0"/>
              <w:marTop w:val="0"/>
              <w:marBottom w:val="0"/>
              <w:divBdr>
                <w:top w:val="none" w:sz="0" w:space="0" w:color="auto"/>
                <w:left w:val="none" w:sz="0" w:space="0" w:color="auto"/>
                <w:bottom w:val="none" w:sz="0" w:space="0" w:color="auto"/>
                <w:right w:val="none" w:sz="0" w:space="0" w:color="auto"/>
              </w:divBdr>
            </w:div>
            <w:div w:id="1262762946">
              <w:marLeft w:val="0"/>
              <w:marRight w:val="0"/>
              <w:marTop w:val="0"/>
              <w:marBottom w:val="0"/>
              <w:divBdr>
                <w:top w:val="none" w:sz="0" w:space="0" w:color="auto"/>
                <w:left w:val="none" w:sz="0" w:space="0" w:color="auto"/>
                <w:bottom w:val="none" w:sz="0" w:space="0" w:color="auto"/>
                <w:right w:val="none" w:sz="0" w:space="0" w:color="auto"/>
              </w:divBdr>
            </w:div>
            <w:div w:id="403841158">
              <w:marLeft w:val="0"/>
              <w:marRight w:val="0"/>
              <w:marTop w:val="0"/>
              <w:marBottom w:val="0"/>
              <w:divBdr>
                <w:top w:val="none" w:sz="0" w:space="0" w:color="auto"/>
                <w:left w:val="none" w:sz="0" w:space="0" w:color="auto"/>
                <w:bottom w:val="none" w:sz="0" w:space="0" w:color="auto"/>
                <w:right w:val="none" w:sz="0" w:space="0" w:color="auto"/>
              </w:divBdr>
            </w:div>
          </w:divsChild>
        </w:div>
        <w:div w:id="1264994107">
          <w:marLeft w:val="0"/>
          <w:marRight w:val="0"/>
          <w:marTop w:val="0"/>
          <w:marBottom w:val="0"/>
          <w:divBdr>
            <w:top w:val="none" w:sz="0" w:space="0" w:color="auto"/>
            <w:left w:val="none" w:sz="0" w:space="0" w:color="auto"/>
            <w:bottom w:val="none" w:sz="0" w:space="0" w:color="auto"/>
            <w:right w:val="none" w:sz="0" w:space="0" w:color="auto"/>
          </w:divBdr>
          <w:divsChild>
            <w:div w:id="1834880470">
              <w:marLeft w:val="0"/>
              <w:marRight w:val="0"/>
              <w:marTop w:val="0"/>
              <w:marBottom w:val="0"/>
              <w:divBdr>
                <w:top w:val="none" w:sz="0" w:space="0" w:color="auto"/>
                <w:left w:val="none" w:sz="0" w:space="0" w:color="auto"/>
                <w:bottom w:val="none" w:sz="0" w:space="0" w:color="auto"/>
                <w:right w:val="none" w:sz="0" w:space="0" w:color="auto"/>
              </w:divBdr>
            </w:div>
          </w:divsChild>
        </w:div>
        <w:div w:id="1465077151">
          <w:marLeft w:val="0"/>
          <w:marRight w:val="0"/>
          <w:marTop w:val="0"/>
          <w:marBottom w:val="0"/>
          <w:divBdr>
            <w:top w:val="none" w:sz="0" w:space="0" w:color="auto"/>
            <w:left w:val="none" w:sz="0" w:space="0" w:color="auto"/>
            <w:bottom w:val="none" w:sz="0" w:space="0" w:color="auto"/>
            <w:right w:val="none" w:sz="0" w:space="0" w:color="auto"/>
          </w:divBdr>
          <w:divsChild>
            <w:div w:id="895046389">
              <w:marLeft w:val="0"/>
              <w:marRight w:val="0"/>
              <w:marTop w:val="0"/>
              <w:marBottom w:val="0"/>
              <w:divBdr>
                <w:top w:val="none" w:sz="0" w:space="0" w:color="auto"/>
                <w:left w:val="none" w:sz="0" w:space="0" w:color="auto"/>
                <w:bottom w:val="none" w:sz="0" w:space="0" w:color="auto"/>
                <w:right w:val="none" w:sz="0" w:space="0" w:color="auto"/>
              </w:divBdr>
            </w:div>
            <w:div w:id="725253515">
              <w:marLeft w:val="0"/>
              <w:marRight w:val="0"/>
              <w:marTop w:val="0"/>
              <w:marBottom w:val="0"/>
              <w:divBdr>
                <w:top w:val="none" w:sz="0" w:space="0" w:color="auto"/>
                <w:left w:val="none" w:sz="0" w:space="0" w:color="auto"/>
                <w:bottom w:val="none" w:sz="0" w:space="0" w:color="auto"/>
                <w:right w:val="none" w:sz="0" w:space="0" w:color="auto"/>
              </w:divBdr>
            </w:div>
            <w:div w:id="1979846003">
              <w:marLeft w:val="0"/>
              <w:marRight w:val="0"/>
              <w:marTop w:val="0"/>
              <w:marBottom w:val="0"/>
              <w:divBdr>
                <w:top w:val="none" w:sz="0" w:space="0" w:color="auto"/>
                <w:left w:val="none" w:sz="0" w:space="0" w:color="auto"/>
                <w:bottom w:val="none" w:sz="0" w:space="0" w:color="auto"/>
                <w:right w:val="none" w:sz="0" w:space="0" w:color="auto"/>
              </w:divBdr>
            </w:div>
            <w:div w:id="2047438307">
              <w:marLeft w:val="0"/>
              <w:marRight w:val="0"/>
              <w:marTop w:val="0"/>
              <w:marBottom w:val="0"/>
              <w:divBdr>
                <w:top w:val="none" w:sz="0" w:space="0" w:color="auto"/>
                <w:left w:val="none" w:sz="0" w:space="0" w:color="auto"/>
                <w:bottom w:val="none" w:sz="0" w:space="0" w:color="auto"/>
                <w:right w:val="none" w:sz="0" w:space="0" w:color="auto"/>
              </w:divBdr>
            </w:div>
            <w:div w:id="1373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2FE70-26C5-44E5-B3DD-F559FAC4E91D}"/>
</file>

<file path=customXml/itemProps2.xml><?xml version="1.0" encoding="utf-8"?>
<ds:datastoreItem xmlns:ds="http://schemas.openxmlformats.org/officeDocument/2006/customXml" ds:itemID="{2FF266C9-4887-4724-A713-9E3987BAD7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7CA567-61DA-4D8C-AB93-DC9410014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1621</Characters>
  <Application>Microsoft Office Word</Application>
  <DocSecurity>0</DocSecurity>
  <Lines>36</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Daniel Alberto Realpe Mejia</cp:lastModifiedBy>
  <cp:revision>2</cp:revision>
  <dcterms:created xsi:type="dcterms:W3CDTF">2025-12-02T14:54:00Z</dcterms:created>
  <dcterms:modified xsi:type="dcterms:W3CDTF">2025-12-02T14:54:00Z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